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9C10" w14:textId="77777777" w:rsidR="00AC40E1" w:rsidRDefault="00AC40E1" w:rsidP="00AC40E1">
      <w:pPr>
        <w:pStyle w:val="a3"/>
        <w:jc w:val="center"/>
        <w:rPr>
          <w:rStyle w:val="a5"/>
          <w:b/>
          <w:bCs/>
          <w:i w:val="0"/>
          <w:color w:val="000000"/>
          <w:sz w:val="44"/>
          <w:szCs w:val="44"/>
          <w:lang w:val="uk-UA"/>
        </w:rPr>
      </w:pPr>
      <w:r w:rsidRPr="00AC40E1">
        <w:rPr>
          <w:rStyle w:val="a5"/>
          <w:b/>
          <w:bCs/>
          <w:i w:val="0"/>
          <w:color w:val="000000"/>
          <w:sz w:val="44"/>
          <w:szCs w:val="44"/>
        </w:rPr>
        <w:t xml:space="preserve">Санаторий "Жемчужина" </w:t>
      </w:r>
    </w:p>
    <w:p w14:paraId="530046BC" w14:textId="110A3414" w:rsidR="00AC40E1" w:rsidRPr="00AC40E1" w:rsidRDefault="00AC40E1" w:rsidP="00AC40E1">
      <w:pPr>
        <w:pStyle w:val="a3"/>
        <w:jc w:val="center"/>
        <w:rPr>
          <w:color w:val="000000"/>
          <w:sz w:val="44"/>
          <w:szCs w:val="44"/>
        </w:rPr>
      </w:pPr>
      <w:proofErr w:type="spellStart"/>
      <w:r w:rsidRPr="00AC40E1">
        <w:rPr>
          <w:rStyle w:val="a5"/>
          <w:b/>
          <w:bCs/>
          <w:i w:val="0"/>
          <w:color w:val="000000"/>
          <w:sz w:val="44"/>
          <w:szCs w:val="44"/>
        </w:rPr>
        <w:t>п.г.т</w:t>
      </w:r>
      <w:proofErr w:type="spellEnd"/>
      <w:r w:rsidRPr="00AC40E1">
        <w:rPr>
          <w:rStyle w:val="a5"/>
          <w:b/>
          <w:bCs/>
          <w:i w:val="0"/>
          <w:color w:val="000000"/>
          <w:sz w:val="44"/>
          <w:szCs w:val="44"/>
        </w:rPr>
        <w:t>. Новопсков</w:t>
      </w:r>
      <w:bookmarkStart w:id="0" w:name="_GoBack"/>
      <w:bookmarkEnd w:id="0"/>
    </w:p>
    <w:p w14:paraId="4CA66C31" w14:textId="77777777" w:rsidR="00AC40E1" w:rsidRPr="00AC40E1" w:rsidRDefault="00AC40E1" w:rsidP="00AC40E1">
      <w:pPr>
        <w:pStyle w:val="a3"/>
        <w:jc w:val="center"/>
        <w:rPr>
          <w:color w:val="000000"/>
          <w:sz w:val="32"/>
          <w:szCs w:val="32"/>
        </w:rPr>
      </w:pPr>
      <w:r w:rsidRPr="00AC40E1">
        <w:rPr>
          <w:rStyle w:val="a4"/>
          <w:color w:val="000000"/>
          <w:sz w:val="32"/>
          <w:szCs w:val="32"/>
        </w:rPr>
        <w:t>Категория номера:</w:t>
      </w:r>
    </w:p>
    <w:p w14:paraId="27918219" w14:textId="77777777" w:rsidR="00AC40E1" w:rsidRPr="00AC40E1" w:rsidRDefault="00AC40E1" w:rsidP="00AC40E1">
      <w:pPr>
        <w:pStyle w:val="a3"/>
        <w:jc w:val="center"/>
        <w:rPr>
          <w:color w:val="000000"/>
          <w:sz w:val="32"/>
          <w:szCs w:val="32"/>
        </w:rPr>
      </w:pPr>
      <w:r w:rsidRPr="00AC40E1">
        <w:rPr>
          <w:rStyle w:val="a5"/>
          <w:b/>
          <w:bCs/>
          <w:i w:val="0"/>
          <w:color w:val="000000"/>
          <w:sz w:val="32"/>
          <w:szCs w:val="32"/>
        </w:rPr>
        <w:t>Однокомнатный одноместный номер повышенной комфортности:</w:t>
      </w:r>
      <w:r w:rsidRPr="00AC40E1">
        <w:rPr>
          <w:color w:val="000000"/>
          <w:sz w:val="32"/>
          <w:szCs w:val="32"/>
        </w:rPr>
        <w:br/>
        <w:t>Взрослый(проживание, питание, лечение)-590 грн.</w:t>
      </w:r>
      <w:r w:rsidRPr="00AC40E1">
        <w:rPr>
          <w:color w:val="000000"/>
          <w:sz w:val="32"/>
          <w:szCs w:val="32"/>
        </w:rPr>
        <w:br/>
        <w:t xml:space="preserve">для </w:t>
      </w:r>
      <w:proofErr w:type="spellStart"/>
      <w:r w:rsidRPr="00AC40E1">
        <w:rPr>
          <w:color w:val="000000"/>
          <w:sz w:val="32"/>
          <w:szCs w:val="32"/>
        </w:rPr>
        <w:t>ивалида</w:t>
      </w:r>
      <w:proofErr w:type="spellEnd"/>
      <w:r w:rsidRPr="00AC40E1">
        <w:rPr>
          <w:color w:val="000000"/>
          <w:sz w:val="32"/>
          <w:szCs w:val="32"/>
        </w:rPr>
        <w:t xml:space="preserve"> (без НДС)- 492 грн.;</w:t>
      </w:r>
      <w:r w:rsidRPr="00AC40E1">
        <w:rPr>
          <w:color w:val="000000"/>
          <w:sz w:val="32"/>
          <w:szCs w:val="32"/>
        </w:rPr>
        <w:br/>
      </w:r>
      <w:r w:rsidRPr="00AC40E1">
        <w:rPr>
          <w:rStyle w:val="a4"/>
          <w:iCs/>
          <w:color w:val="000000"/>
          <w:sz w:val="32"/>
          <w:szCs w:val="32"/>
        </w:rPr>
        <w:t>Двухместный двухкомнатный номер класса «Люкс»:</w:t>
      </w:r>
      <w:r w:rsidRPr="00AC40E1">
        <w:rPr>
          <w:color w:val="000000"/>
          <w:sz w:val="32"/>
          <w:szCs w:val="32"/>
        </w:rPr>
        <w:br/>
        <w:t>Взрослый(проживание, питание, лечение)-520 грн.</w:t>
      </w:r>
      <w:r w:rsidRPr="00AC40E1">
        <w:rPr>
          <w:color w:val="000000"/>
          <w:sz w:val="32"/>
          <w:szCs w:val="32"/>
        </w:rPr>
        <w:br/>
        <w:t xml:space="preserve">для </w:t>
      </w:r>
      <w:proofErr w:type="spellStart"/>
      <w:r w:rsidRPr="00AC40E1">
        <w:rPr>
          <w:color w:val="000000"/>
          <w:sz w:val="32"/>
          <w:szCs w:val="32"/>
        </w:rPr>
        <w:t>ивалида</w:t>
      </w:r>
      <w:proofErr w:type="spellEnd"/>
      <w:r w:rsidRPr="00AC40E1">
        <w:rPr>
          <w:color w:val="000000"/>
          <w:sz w:val="32"/>
          <w:szCs w:val="32"/>
        </w:rPr>
        <w:t xml:space="preserve"> (без НДС)- 434  грн.;</w:t>
      </w:r>
      <w:r w:rsidRPr="00AC40E1">
        <w:rPr>
          <w:color w:val="000000"/>
          <w:sz w:val="32"/>
          <w:szCs w:val="32"/>
        </w:rPr>
        <w:br/>
        <w:t>Ребенок от 7 до 12 лет(проживание, питание и лечение)-410 </w:t>
      </w:r>
      <w:proofErr w:type="spellStart"/>
      <w:r w:rsidRPr="00AC40E1">
        <w:rPr>
          <w:color w:val="000000"/>
          <w:sz w:val="32"/>
          <w:szCs w:val="32"/>
        </w:rPr>
        <w:t>грн</w:t>
      </w:r>
      <w:proofErr w:type="spellEnd"/>
      <w:r w:rsidRPr="00AC40E1">
        <w:rPr>
          <w:color w:val="000000"/>
          <w:sz w:val="32"/>
          <w:szCs w:val="32"/>
        </w:rPr>
        <w:t>;</w:t>
      </w:r>
      <w:r w:rsidRPr="00AC40E1">
        <w:rPr>
          <w:color w:val="000000"/>
          <w:sz w:val="32"/>
          <w:szCs w:val="32"/>
        </w:rPr>
        <w:br/>
        <w:t>Ребенок от 7 до 12 лет(проживание, питание и лечение) дополнительное место- 330 грн.;</w:t>
      </w:r>
      <w:r w:rsidRPr="00AC40E1">
        <w:rPr>
          <w:color w:val="000000"/>
          <w:sz w:val="32"/>
          <w:szCs w:val="32"/>
        </w:rPr>
        <w:br/>
      </w:r>
      <w:proofErr w:type="spellStart"/>
      <w:r w:rsidRPr="00AC40E1">
        <w:rPr>
          <w:color w:val="000000"/>
          <w:sz w:val="32"/>
          <w:szCs w:val="32"/>
        </w:rPr>
        <w:t>Ребенокот</w:t>
      </w:r>
      <w:proofErr w:type="spellEnd"/>
      <w:r w:rsidRPr="00AC40E1">
        <w:rPr>
          <w:color w:val="000000"/>
          <w:sz w:val="32"/>
          <w:szCs w:val="32"/>
        </w:rPr>
        <w:t xml:space="preserve"> 12 до 18 лет (проживание и питание, лечение)  - 434 грн.;</w:t>
      </w:r>
      <w:r w:rsidRPr="00AC40E1">
        <w:rPr>
          <w:color w:val="000000"/>
          <w:sz w:val="32"/>
          <w:szCs w:val="32"/>
        </w:rPr>
        <w:br/>
        <w:t>Ребенок от 12 до 18 лет(проживание и питание, лечение) дополнительное место- 367 </w:t>
      </w:r>
      <w:proofErr w:type="spellStart"/>
      <w:r w:rsidRPr="00AC40E1">
        <w:rPr>
          <w:color w:val="000000"/>
          <w:sz w:val="32"/>
          <w:szCs w:val="32"/>
        </w:rPr>
        <w:t>грн</w:t>
      </w:r>
      <w:proofErr w:type="spellEnd"/>
      <w:r w:rsidRPr="00AC40E1">
        <w:rPr>
          <w:color w:val="000000"/>
          <w:sz w:val="32"/>
          <w:szCs w:val="32"/>
        </w:rPr>
        <w:t>;</w:t>
      </w:r>
      <w:r w:rsidRPr="00AC40E1">
        <w:rPr>
          <w:color w:val="000000"/>
          <w:sz w:val="32"/>
          <w:szCs w:val="32"/>
        </w:rPr>
        <w:br/>
      </w:r>
      <w:r w:rsidRPr="00AC40E1">
        <w:rPr>
          <w:rStyle w:val="a5"/>
          <w:b/>
          <w:bCs/>
          <w:i w:val="0"/>
          <w:color w:val="000000"/>
          <w:sz w:val="32"/>
          <w:szCs w:val="32"/>
        </w:rPr>
        <w:t>Номер в двухместном коттедже:</w:t>
      </w:r>
      <w:r w:rsidRPr="00AC40E1">
        <w:rPr>
          <w:color w:val="000000"/>
          <w:sz w:val="32"/>
          <w:szCs w:val="32"/>
        </w:rPr>
        <w:br/>
        <w:t xml:space="preserve">Взрослый(проживание, питание, лечение)- 440 </w:t>
      </w:r>
      <w:proofErr w:type="spellStart"/>
      <w:r w:rsidRPr="00AC40E1">
        <w:rPr>
          <w:color w:val="000000"/>
          <w:sz w:val="32"/>
          <w:szCs w:val="32"/>
        </w:rPr>
        <w:t>грн</w:t>
      </w:r>
      <w:proofErr w:type="spellEnd"/>
      <w:r w:rsidRPr="00AC40E1">
        <w:rPr>
          <w:color w:val="000000"/>
          <w:sz w:val="32"/>
          <w:szCs w:val="32"/>
        </w:rPr>
        <w:t>; .</w:t>
      </w:r>
      <w:r w:rsidRPr="00AC40E1">
        <w:rPr>
          <w:color w:val="000000"/>
          <w:sz w:val="32"/>
          <w:szCs w:val="32"/>
        </w:rPr>
        <w:br/>
        <w:t xml:space="preserve">для </w:t>
      </w:r>
      <w:proofErr w:type="spellStart"/>
      <w:r w:rsidRPr="00AC40E1">
        <w:rPr>
          <w:color w:val="000000"/>
          <w:sz w:val="32"/>
          <w:szCs w:val="32"/>
        </w:rPr>
        <w:t>ивалида</w:t>
      </w:r>
      <w:proofErr w:type="spellEnd"/>
      <w:r w:rsidRPr="00AC40E1">
        <w:rPr>
          <w:color w:val="000000"/>
          <w:sz w:val="32"/>
          <w:szCs w:val="32"/>
        </w:rPr>
        <w:t xml:space="preserve"> (без НДС)- 367 грн.;</w:t>
      </w:r>
      <w:r w:rsidRPr="00AC40E1">
        <w:rPr>
          <w:color w:val="000000"/>
          <w:sz w:val="32"/>
          <w:szCs w:val="32"/>
        </w:rPr>
        <w:br/>
      </w:r>
      <w:proofErr w:type="spellStart"/>
      <w:r w:rsidRPr="00AC40E1">
        <w:rPr>
          <w:color w:val="000000"/>
          <w:sz w:val="32"/>
          <w:szCs w:val="32"/>
        </w:rPr>
        <w:t>Ребенокот</w:t>
      </w:r>
      <w:proofErr w:type="spellEnd"/>
      <w:r w:rsidRPr="00AC40E1">
        <w:rPr>
          <w:color w:val="000000"/>
          <w:sz w:val="32"/>
          <w:szCs w:val="32"/>
        </w:rPr>
        <w:t xml:space="preserve"> 7 до 12 лет(проживание, питание и лечение )-350 грн.;</w:t>
      </w:r>
      <w:r w:rsidRPr="00AC40E1">
        <w:rPr>
          <w:color w:val="000000"/>
          <w:sz w:val="32"/>
          <w:szCs w:val="32"/>
        </w:rPr>
        <w:br/>
        <w:t>Ребенок от 7 до 12 лет(проживание, питание и лечение) дополнительное место-300 грн.;</w:t>
      </w:r>
      <w:r w:rsidRPr="00AC40E1">
        <w:rPr>
          <w:color w:val="000000"/>
          <w:sz w:val="32"/>
          <w:szCs w:val="32"/>
        </w:rPr>
        <w:br/>
        <w:t>Ребенок от 12 до 18 лет (проживание и питание, лечение)  - 367 грн.;</w:t>
      </w:r>
      <w:r w:rsidRPr="00AC40E1">
        <w:rPr>
          <w:color w:val="000000"/>
          <w:sz w:val="32"/>
          <w:szCs w:val="32"/>
        </w:rPr>
        <w:br/>
        <w:t>Ребенок от 12 до 18 лет(проживание и питание, лечение) дополнительное место- 330 грн.;</w:t>
      </w:r>
      <w:r w:rsidRPr="00AC40E1">
        <w:rPr>
          <w:color w:val="000000"/>
          <w:sz w:val="32"/>
          <w:szCs w:val="32"/>
        </w:rPr>
        <w:br/>
      </w:r>
      <w:r w:rsidRPr="00AC40E1">
        <w:rPr>
          <w:rStyle w:val="a4"/>
          <w:iCs/>
          <w:color w:val="000000"/>
          <w:sz w:val="32"/>
          <w:szCs w:val="32"/>
        </w:rPr>
        <w:t>Двухместный однокомнатный номер:</w:t>
      </w:r>
      <w:r w:rsidRPr="00AC40E1">
        <w:rPr>
          <w:color w:val="000000"/>
          <w:sz w:val="32"/>
          <w:szCs w:val="32"/>
        </w:rPr>
        <w:br/>
        <w:t>Взрослый(проживание, питание, лечение)-  440 грн.;</w:t>
      </w:r>
      <w:r w:rsidRPr="00AC40E1">
        <w:rPr>
          <w:color w:val="000000"/>
          <w:sz w:val="32"/>
          <w:szCs w:val="32"/>
        </w:rPr>
        <w:br/>
        <w:t xml:space="preserve">для </w:t>
      </w:r>
      <w:proofErr w:type="spellStart"/>
      <w:r w:rsidRPr="00AC40E1">
        <w:rPr>
          <w:color w:val="000000"/>
          <w:sz w:val="32"/>
          <w:szCs w:val="32"/>
        </w:rPr>
        <w:t>ивалида</w:t>
      </w:r>
      <w:proofErr w:type="spellEnd"/>
      <w:r w:rsidRPr="00AC40E1">
        <w:rPr>
          <w:color w:val="000000"/>
          <w:sz w:val="32"/>
          <w:szCs w:val="32"/>
        </w:rPr>
        <w:t xml:space="preserve"> (без НДС)- 367 грн.;</w:t>
      </w:r>
      <w:r w:rsidRPr="00AC40E1">
        <w:rPr>
          <w:color w:val="000000"/>
          <w:sz w:val="32"/>
          <w:szCs w:val="32"/>
        </w:rPr>
        <w:br/>
        <w:t>Ребенок от 7 до 12 лет(проживание, питание и лечение)-350 грн. ;</w:t>
      </w:r>
      <w:r w:rsidRPr="00AC40E1">
        <w:rPr>
          <w:color w:val="000000"/>
          <w:sz w:val="32"/>
          <w:szCs w:val="32"/>
        </w:rPr>
        <w:br/>
        <w:t>Ребенок от 12 до 18 лет (проживание и питание, лечение)  - 367 грн.;*</w:t>
      </w:r>
    </w:p>
    <w:p w14:paraId="0A570757" w14:textId="77777777" w:rsidR="00DE44BA" w:rsidRDefault="00DE44BA"/>
    <w:sectPr w:rsidR="00DE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80"/>
    <w:rsid w:val="00543BFA"/>
    <w:rsid w:val="00AC40E1"/>
    <w:rsid w:val="00C05D80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E1F2"/>
  <w15:chartTrackingRefBased/>
  <w15:docId w15:val="{44B3882C-0F20-42AA-B36C-BDBBA8A1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0E1"/>
    <w:rPr>
      <w:b/>
      <w:bCs/>
    </w:rPr>
  </w:style>
  <w:style w:type="character" w:styleId="a5">
    <w:name w:val="Emphasis"/>
    <w:basedOn w:val="a0"/>
    <w:uiPriority w:val="20"/>
    <w:qFormat/>
    <w:rsid w:val="00AC4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dcterms:created xsi:type="dcterms:W3CDTF">2018-02-12T14:04:00Z</dcterms:created>
  <dcterms:modified xsi:type="dcterms:W3CDTF">2018-02-12T14:25:00Z</dcterms:modified>
</cp:coreProperties>
</file>